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56013B">
        <w:rPr>
          <w:b/>
          <w:color w:val="000000"/>
        </w:rPr>
        <w:t>36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56013B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09 сентября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B17732">
        <w:t>5</w:t>
      </w:r>
      <w:r w:rsidRPr="009307E6">
        <w:rPr>
          <w:color w:val="000000"/>
        </w:rPr>
        <w:t xml:space="preserve"> (</w:t>
      </w:r>
      <w:r w:rsidR="00B17732">
        <w:rPr>
          <w:color w:val="000000"/>
        </w:rPr>
        <w:t>Пят</w:t>
      </w:r>
      <w:r w:rsidR="0056013B">
        <w:rPr>
          <w:color w:val="000000"/>
        </w:rPr>
        <w:t>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>- Г.А. Пермяков;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Pr="00B322E4" w:rsidRDefault="00B322E4" w:rsidP="0056013B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на </w:t>
      </w:r>
      <w:r w:rsidR="0056013B">
        <w:rPr>
          <w:lang w:eastAsia="en-US"/>
        </w:rPr>
        <w:t>поставку</w:t>
      </w:r>
      <w:r w:rsidR="0056013B" w:rsidRPr="0056013B">
        <w:rPr>
          <w:lang w:eastAsia="en-US"/>
        </w:rPr>
        <w:t xml:space="preserve"> средств индивидуальной защиты (СИЗ) от термических и механических воздействий для персонала АО «ЮРЭСК»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56013B">
        <w:rPr>
          <w:lang w:eastAsia="en-US"/>
        </w:rPr>
        <w:t>81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</w:t>
      </w:r>
      <w:r w:rsidR="0056013B" w:rsidRPr="0056013B">
        <w:t>О заключении договора на поставку средств индивидуальной защиты (СИЗ) от термических и механических воздействий для персонала АО «ЮРЭСК» в порядке заключения договора с единственным поставщиком (исполнителем) (реестровый номер: 181 -2022)</w:t>
      </w:r>
    </w:p>
    <w:p w:rsidR="00B322E4" w:rsidRPr="00B322E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="0056013B" w:rsidRPr="0056013B">
        <w:t>поставку средств индивидуальной защиты (СИЗ) от термических и механических воздействий для персонала АО «ЮРЭСК»</w:t>
      </w:r>
      <w:r w:rsidRPr="00B322E4">
        <w:t>.</w:t>
      </w:r>
      <w:r w:rsidRPr="00B322E4">
        <w:tab/>
      </w:r>
      <w:r w:rsidRPr="00B322E4">
        <w:tab/>
      </w:r>
    </w:p>
    <w:p w:rsidR="00B17732" w:rsidRPr="00B322E4" w:rsidRDefault="00B322E4" w:rsidP="00B17732">
      <w:pPr>
        <w:ind w:firstLine="708"/>
        <w:jc w:val="both"/>
      </w:pPr>
      <w:r>
        <w:t>1.3</w:t>
      </w:r>
      <w:r w:rsidRPr="00B322E4">
        <w:t xml:space="preserve">. </w:t>
      </w:r>
      <w:r w:rsidR="002D0D0F">
        <w:t>Протоколом от 01.09.2022 № 131 закупочная процедура № 32211641202 (СМСП) на право заключения договора на поставку средств индивидуальной защиты (СИЗ) от термических и механических воздействий для персонала АО «ЮРЭСК» была признана несостоявшейся по причине несоответствия технического задания потенциальных участников.</w:t>
      </w:r>
      <w:r w:rsidR="002D0D0F">
        <w:t xml:space="preserve"> </w:t>
      </w:r>
      <w:r w:rsidRPr="00B322E4">
        <w:t xml:space="preserve">Согласно пп. </w:t>
      </w:r>
      <w:r>
        <w:t>12</w:t>
      </w:r>
      <w:r w:rsidRPr="00B322E4">
        <w:t xml:space="preserve"> п. 3.2.5. Положения о порядке проведения закупок товаров, работ, услуг в АО «ЮРЭСК», 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 </w:t>
      </w:r>
    </w:p>
    <w:p w:rsidR="002D0D0F" w:rsidRDefault="00B17732" w:rsidP="002D0D0F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>
        <w:t>Решен</w:t>
      </w:r>
      <w:r w:rsidR="002D0D0F">
        <w:t>ие о заключение договора с ООО «</w:t>
      </w:r>
      <w:r>
        <w:t>ЭЛЕКТРОКОМПЛЕКТ</w:t>
      </w:r>
      <w:r w:rsidR="002D0D0F">
        <w:t>»</w:t>
      </w:r>
      <w:r>
        <w:t xml:space="preserve">, обусловлено предоставленным коммерческим предложением </w:t>
      </w:r>
      <w:r>
        <w:t xml:space="preserve">соответствующей техническому заданию Заказчика и </w:t>
      </w:r>
      <w:r>
        <w:t>с наименьшей стоимостью поставки требуемой продукции.</w:t>
      </w:r>
      <w:r>
        <w:t xml:space="preserve"> </w:t>
      </w:r>
    </w:p>
    <w:p w:rsidR="002D0D0F" w:rsidRDefault="002D0D0F" w:rsidP="002D0D0F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>
        <w:t xml:space="preserve">Начальная (максимальная) стоимость закупки  </w:t>
      </w:r>
      <w:r w:rsidRPr="002D0D0F">
        <w:t>№ 32211641202</w:t>
      </w:r>
      <w:r>
        <w:t xml:space="preserve">: </w:t>
      </w:r>
    </w:p>
    <w:p w:rsidR="002D0D0F" w:rsidRDefault="002D0D0F" w:rsidP="002D0D0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0A7720">
        <w:rPr>
          <w:szCs w:val="20"/>
        </w:rPr>
        <w:t xml:space="preserve">Стоимость без НДС – </w:t>
      </w:r>
      <w:r w:rsidRPr="000A7720">
        <w:rPr>
          <w:b/>
          <w:szCs w:val="20"/>
        </w:rPr>
        <w:t>5 702 795</w:t>
      </w:r>
      <w:r w:rsidRPr="000A7720">
        <w:rPr>
          <w:szCs w:val="20"/>
        </w:rPr>
        <w:t xml:space="preserve"> (Пять миллионов семьсот две тысячи семьсот девяносто пять) рублей </w:t>
      </w:r>
      <w:r w:rsidRPr="000A7720">
        <w:rPr>
          <w:b/>
          <w:szCs w:val="20"/>
        </w:rPr>
        <w:t>28</w:t>
      </w:r>
      <w:r w:rsidRPr="000A7720">
        <w:rPr>
          <w:szCs w:val="20"/>
        </w:rPr>
        <w:t xml:space="preserve"> копеек</w:t>
      </w:r>
      <w:r>
        <w:rPr>
          <w:szCs w:val="20"/>
        </w:rPr>
        <w:t>, к</w:t>
      </w:r>
      <w:r w:rsidRPr="000A7720">
        <w:rPr>
          <w:color w:val="000000"/>
        </w:rPr>
        <w:t xml:space="preserve">роме того, НДС 20% – </w:t>
      </w:r>
      <w:r w:rsidRPr="000A7720">
        <w:rPr>
          <w:b/>
          <w:color w:val="000000"/>
        </w:rPr>
        <w:t>1 140 559</w:t>
      </w:r>
      <w:r w:rsidRPr="000A7720">
        <w:rPr>
          <w:color w:val="000000"/>
        </w:rPr>
        <w:t xml:space="preserve"> (Один миллион сто сорок тысяч пятьсот пятьдесят девять) рублей </w:t>
      </w:r>
      <w:r w:rsidRPr="000A7720">
        <w:rPr>
          <w:b/>
          <w:color w:val="000000"/>
        </w:rPr>
        <w:t>06</w:t>
      </w:r>
      <w:r w:rsidRPr="000A7720">
        <w:rPr>
          <w:color w:val="000000"/>
        </w:rPr>
        <w:t xml:space="preserve"> копеек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2D0D0F" w:rsidRDefault="002D0D0F" w:rsidP="002D0D0F">
      <w:pPr>
        <w:tabs>
          <w:tab w:val="left" w:pos="993"/>
        </w:tabs>
        <w:ind w:firstLine="709"/>
        <w:jc w:val="both"/>
      </w:pPr>
      <w:r w:rsidRPr="000A7720">
        <w:rPr>
          <w:color w:val="000000"/>
        </w:rPr>
        <w:t xml:space="preserve">Стоимость с НДС – </w:t>
      </w:r>
      <w:r w:rsidRPr="000A7720">
        <w:rPr>
          <w:b/>
          <w:color w:val="000000"/>
        </w:rPr>
        <w:t>6 843 354</w:t>
      </w:r>
      <w:r w:rsidRPr="000A7720">
        <w:rPr>
          <w:color w:val="000000"/>
        </w:rPr>
        <w:t xml:space="preserve"> (Шесть миллионов восемьсот сорок три тысячи триста пятьдесят четыре) рубля </w:t>
      </w:r>
      <w:r w:rsidRPr="000A7720">
        <w:rPr>
          <w:b/>
          <w:color w:val="000000"/>
        </w:rPr>
        <w:t xml:space="preserve">33 </w:t>
      </w:r>
      <w:r w:rsidRPr="000A7720">
        <w:rPr>
          <w:color w:val="000000"/>
        </w:rPr>
        <w:t>копейки.</w:t>
      </w:r>
    </w:p>
    <w:p w:rsidR="00B17732" w:rsidRDefault="002D0D0F" w:rsidP="00B17732">
      <w:pPr>
        <w:tabs>
          <w:tab w:val="left" w:pos="993"/>
        </w:tabs>
        <w:ind w:firstLine="709"/>
        <w:jc w:val="both"/>
      </w:pPr>
      <w:r>
        <w:t xml:space="preserve">Цена, предложенная </w:t>
      </w:r>
      <w:r w:rsidRPr="002D0D0F">
        <w:t xml:space="preserve">ООО </w:t>
      </w:r>
      <w:r>
        <w:t>«</w:t>
      </w:r>
      <w:r w:rsidRPr="002D0D0F">
        <w:t>ЭЛЕКТРОКОМПЛЕКТ</w:t>
      </w:r>
      <w:r>
        <w:t xml:space="preserve">» </w:t>
      </w:r>
      <w:r w:rsidRPr="002D0D0F">
        <w:t>не превышает начальную (максимальную) цену, указанную Заказ</w:t>
      </w:r>
      <w:r>
        <w:t xml:space="preserve">чиком в закупочной документации и составляет 6 702 798 рублей  45 копеек с НДС. </w:t>
      </w:r>
      <w:bookmarkStart w:id="0" w:name="_GoBack"/>
      <w:bookmarkEnd w:id="0"/>
    </w:p>
    <w:p w:rsidR="00B322E4" w:rsidRPr="00B322E4" w:rsidRDefault="00B17732" w:rsidP="00B322E4">
      <w:pPr>
        <w:tabs>
          <w:tab w:val="left" w:pos="993"/>
        </w:tabs>
        <w:ind w:firstLine="709"/>
        <w:jc w:val="both"/>
        <w:rPr>
          <w:b/>
          <w:i/>
        </w:rPr>
      </w:pPr>
      <w:r>
        <w:t>1.</w:t>
      </w:r>
      <w:r w:rsidR="002D0D0F">
        <w:t>4</w:t>
      </w:r>
      <w:r>
        <w:t xml:space="preserve">. </w:t>
      </w:r>
      <w:r w:rsidR="00B322E4" w:rsidRPr="00B322E4">
        <w:t>Учитывая вышеизложенное на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B322E4" w:rsidRPr="00B322E4">
        <w:rPr>
          <w:b/>
          <w:i/>
        </w:rPr>
        <w:t xml:space="preserve">договор на </w:t>
      </w:r>
      <w:r w:rsidR="0056013B" w:rsidRPr="0056013B">
        <w:rPr>
          <w:b/>
          <w:i/>
        </w:rPr>
        <w:t>поставку средств индивидуальной защиты (СИЗ) от термических и механических воздействий для персонала АО «ЮРЭСК»</w:t>
      </w:r>
      <w:r w:rsidR="00B322E4" w:rsidRPr="00B322E4">
        <w:rPr>
          <w:b/>
          <w:i/>
        </w:rPr>
        <w:t xml:space="preserve"> в порядке заключения договора с единственным поставщиком (исполнителем) на следующих условиях: </w:t>
      </w:r>
    </w:p>
    <w:p w:rsidR="00B322E4" w:rsidRPr="00B322E4" w:rsidRDefault="00B322E4" w:rsidP="0056013B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="0056013B" w:rsidRPr="0056013B">
        <w:rPr>
          <w:b/>
          <w:i/>
          <w:lang w:eastAsia="en-US"/>
        </w:rPr>
        <w:t>Общество с ограниченной ответственностью "ЭЛЕКТРОКОМПЛЕКТ"</w:t>
      </w:r>
      <w:r w:rsidRPr="00B322E4">
        <w:rPr>
          <w:b/>
          <w:i/>
          <w:lang w:eastAsia="en-US"/>
        </w:rPr>
        <w:t>: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B322E4">
        <w:rPr>
          <w:b/>
          <w:i/>
        </w:rPr>
        <w:t xml:space="preserve">     </w:t>
      </w:r>
      <w:r w:rsidR="0056013B" w:rsidRPr="0056013B">
        <w:rPr>
          <w:b/>
          <w:i/>
        </w:rPr>
        <w:t>117342, г Москва, ул. Бутлерова, 17/Э 3 ком 95 оф 119</w:t>
      </w:r>
    </w:p>
    <w:p w:rsidR="00B322E4" w:rsidRPr="00B322E4" w:rsidRDefault="0056013B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  </w:t>
      </w:r>
      <w:r w:rsidRPr="0056013B">
        <w:rPr>
          <w:b/>
          <w:i/>
        </w:rPr>
        <w:t>ИНН 9728003860</w:t>
      </w:r>
      <w:r>
        <w:rPr>
          <w:b/>
          <w:i/>
        </w:rPr>
        <w:t>;</w:t>
      </w:r>
      <w:r w:rsidRPr="0056013B">
        <w:rPr>
          <w:b/>
          <w:i/>
        </w:rPr>
        <w:t xml:space="preserve"> КПП 772801001</w:t>
      </w:r>
      <w:r>
        <w:rPr>
          <w:b/>
          <w:i/>
        </w:rPr>
        <w:t xml:space="preserve">; ОГРН </w:t>
      </w:r>
      <w:r w:rsidRPr="0056013B">
        <w:rPr>
          <w:b/>
          <w:i/>
        </w:rPr>
        <w:t>1207700176254</w:t>
      </w:r>
      <w:r w:rsidR="00B322E4" w:rsidRPr="00B322E4">
        <w:rPr>
          <w:b/>
          <w:i/>
        </w:rPr>
        <w:t>.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56013B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56013B">
        <w:rPr>
          <w:b/>
          <w:i/>
          <w:lang w:eastAsia="en-US"/>
        </w:rPr>
        <w:t>П</w:t>
      </w:r>
      <w:r w:rsidR="0056013B" w:rsidRPr="0056013B">
        <w:rPr>
          <w:b/>
          <w:i/>
          <w:lang w:eastAsia="en-US"/>
        </w:rPr>
        <w:t>оставк</w:t>
      </w:r>
      <w:r w:rsidR="0056013B">
        <w:rPr>
          <w:b/>
          <w:i/>
          <w:lang w:eastAsia="en-US"/>
        </w:rPr>
        <w:t>а</w:t>
      </w:r>
      <w:r w:rsidR="0056013B" w:rsidRPr="0056013B">
        <w:rPr>
          <w:b/>
          <w:i/>
          <w:lang w:eastAsia="en-US"/>
        </w:rPr>
        <w:t xml:space="preserve"> средств индивидуальной защиты (СИЗ) от термических и механических воздействий для персонала АО «ЮРЭСК»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поставки товара</w:t>
      </w:r>
      <w:r w:rsidRPr="00B322E4">
        <w:rPr>
          <w:b/>
          <w:i/>
          <w:lang w:eastAsia="en-US"/>
        </w:rPr>
        <w:t xml:space="preserve">: </w:t>
      </w:r>
      <w:r w:rsidR="0056013B" w:rsidRPr="0056013B">
        <w:rPr>
          <w:b/>
          <w:i/>
          <w:lang w:eastAsia="en-US"/>
        </w:rPr>
        <w:t>осуществляется в течение 30 (Тридцати) календарных дней с даты заключения договора.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A85A3F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>Мест</w:t>
      </w:r>
      <w:r w:rsidR="0056013B">
        <w:rPr>
          <w:b/>
          <w:i/>
        </w:rPr>
        <w:t>о поставки товара</w:t>
      </w:r>
      <w:r w:rsidRPr="00B322E4">
        <w:rPr>
          <w:b/>
          <w:i/>
        </w:rPr>
        <w:t xml:space="preserve">: </w:t>
      </w:r>
      <w:r w:rsidR="00A85A3F" w:rsidRPr="00A85A3F">
        <w:rPr>
          <w:b/>
          <w:i/>
        </w:rPr>
        <w:t>628011, ХМАО-Югра, г. Ханты-Мансийск, ул. Газовиков, д. 7</w:t>
      </w:r>
      <w:r w:rsidRPr="00B322E4">
        <w:rPr>
          <w:b/>
          <w:i/>
        </w:rPr>
        <w:t>;</w:t>
      </w:r>
    </w:p>
    <w:p w:rsidR="00B322E4" w:rsidRPr="00B322E4" w:rsidRDefault="00B322E4" w:rsidP="00A85A3F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 xml:space="preserve">Цена договора: </w:t>
      </w:r>
      <w:r w:rsidR="00A85A3F" w:rsidRPr="00A85A3F">
        <w:rPr>
          <w:b/>
          <w:i/>
        </w:rPr>
        <w:t>6 702 798,45 (Шесть миллионов семьсот две тысячи семьсот девяносто восемь) рублей 45 копеек</w:t>
      </w:r>
      <w:r w:rsidR="00A85A3F">
        <w:rPr>
          <w:b/>
          <w:i/>
        </w:rPr>
        <w:t xml:space="preserve">, в том числе НДС 20% - </w:t>
      </w:r>
      <w:r w:rsidR="00A85A3F" w:rsidRPr="00A85A3F">
        <w:rPr>
          <w:b/>
          <w:i/>
        </w:rPr>
        <w:t>1 117 133,08 (Один миллион сто семнадцать тысяч сто тридцать три) рубля 08 копеек</w:t>
      </w:r>
      <w:r w:rsidR="00A85A3F">
        <w:rPr>
          <w:b/>
          <w:i/>
        </w:rPr>
        <w:t>;</w:t>
      </w:r>
      <w:r w:rsidRPr="00B322E4">
        <w:rPr>
          <w:b/>
          <w:i/>
        </w:rPr>
        <w:t xml:space="preserve">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i/>
          <w:sz w:val="22"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A85A3F" w:rsidRPr="00A85A3F">
        <w:rPr>
          <w:b/>
          <w:i/>
          <w:lang w:eastAsia="en-US"/>
        </w:rPr>
        <w:t>Оплата 100 % цены</w:t>
      </w:r>
      <w:r w:rsidR="00A85A3F">
        <w:rPr>
          <w:b/>
          <w:i/>
          <w:lang w:eastAsia="en-US"/>
        </w:rPr>
        <w:t xml:space="preserve"> проекта</w:t>
      </w:r>
      <w:r w:rsidR="00A85A3F" w:rsidRPr="00A85A3F">
        <w:rPr>
          <w:b/>
          <w:i/>
          <w:lang w:eastAsia="en-US"/>
        </w:rPr>
        <w:t xml:space="preserve"> договора осуществляется в течение 7 (Семи) рабочих дней со дня поставки товара в полном объеме и подписания документов о приемке товара.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6013B">
        <w:rPr>
          <w:b/>
        </w:rPr>
        <w:t>09 сентября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56013B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56013B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56013B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</w:t>
            </w:r>
          </w:p>
        </w:tc>
      </w:tr>
      <w:tr w:rsidR="00B17732" w:rsidTr="0056013B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56013B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Гурджуа_____________________</w:t>
            </w:r>
          </w:p>
        </w:tc>
      </w:tr>
      <w:tr w:rsidR="00B17732" w:rsidTr="0056013B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81" w:rsidRDefault="001F6181" w:rsidP="000870A8">
      <w:r>
        <w:separator/>
      </w:r>
    </w:p>
  </w:endnote>
  <w:endnote w:type="continuationSeparator" w:id="0">
    <w:p w:rsidR="001F6181" w:rsidRDefault="001F6181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81" w:rsidRDefault="001F6181" w:rsidP="000870A8">
      <w:r>
        <w:separator/>
      </w:r>
    </w:p>
  </w:footnote>
  <w:footnote w:type="continuationSeparator" w:id="0">
    <w:p w:rsidR="001F6181" w:rsidRDefault="001F6181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013B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E96E-009A-4AEA-9A24-4684B3A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Мустафина Лилия Салаватовна</cp:lastModifiedBy>
  <cp:revision>2</cp:revision>
  <cp:lastPrinted>2022-03-15T07:12:00Z</cp:lastPrinted>
  <dcterms:created xsi:type="dcterms:W3CDTF">2022-09-09T06:25:00Z</dcterms:created>
  <dcterms:modified xsi:type="dcterms:W3CDTF">2022-09-09T06:25:00Z</dcterms:modified>
</cp:coreProperties>
</file>